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СООБЩЕНИЕ</w:t>
      </w:r>
    </w:p>
    <w:p w:rsidR="00804EA8" w:rsidRPr="00A810E1" w:rsidRDefault="00804EA8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акционеров</w:t>
      </w:r>
    </w:p>
    <w:p w:rsidR="00804EA8" w:rsidRPr="00A810E1" w:rsidRDefault="00A01F93" w:rsidP="008B1C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0E1">
        <w:rPr>
          <w:rFonts w:ascii="Times New Roman" w:hAnsi="Times New Roman"/>
          <w:b/>
          <w:sz w:val="24"/>
          <w:szCs w:val="24"/>
        </w:rPr>
        <w:t xml:space="preserve">Публичного </w:t>
      </w:r>
      <w:r w:rsidR="00804EA8" w:rsidRPr="00A810E1">
        <w:rPr>
          <w:rFonts w:ascii="Times New Roman" w:hAnsi="Times New Roman"/>
          <w:b/>
          <w:sz w:val="24"/>
          <w:szCs w:val="24"/>
        </w:rPr>
        <w:t>акционерного общества «Орскнефтеоргсинтез»</w:t>
      </w:r>
    </w:p>
    <w:p w:rsidR="00123A0D" w:rsidRPr="00A810E1" w:rsidRDefault="00123A0D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4EA8" w:rsidRPr="00A810E1" w:rsidRDefault="00804EA8" w:rsidP="004426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(Место нахождения Общества: 462407, Российская Федерация, Оренбургская область, </w:t>
      </w:r>
      <w:r w:rsidR="0071715D" w:rsidRPr="00A810E1">
        <w:rPr>
          <w:rFonts w:ascii="Times New Roman" w:hAnsi="Times New Roman"/>
          <w:sz w:val="24"/>
          <w:szCs w:val="24"/>
        </w:rPr>
        <w:t xml:space="preserve">                          </w:t>
      </w:r>
      <w:r w:rsidRPr="00A810E1">
        <w:rPr>
          <w:rFonts w:ascii="Times New Roman" w:hAnsi="Times New Roman"/>
          <w:sz w:val="24"/>
          <w:szCs w:val="24"/>
        </w:rPr>
        <w:t>г. Орск, ул. Гончарова, 1А)</w:t>
      </w:r>
      <w:r w:rsidR="0071715D" w:rsidRPr="00A810E1">
        <w:rPr>
          <w:rFonts w:ascii="Times New Roman" w:hAnsi="Times New Roman"/>
          <w:sz w:val="24"/>
          <w:szCs w:val="24"/>
        </w:rPr>
        <w:t>.</w:t>
      </w:r>
    </w:p>
    <w:p w:rsidR="00804EA8" w:rsidRPr="00A810E1" w:rsidRDefault="00804EA8" w:rsidP="009103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В соответстви</w:t>
      </w:r>
      <w:r w:rsidR="00A01F93" w:rsidRPr="00A810E1">
        <w:rPr>
          <w:rFonts w:ascii="Times New Roman" w:hAnsi="Times New Roman"/>
          <w:sz w:val="24"/>
          <w:szCs w:val="24"/>
        </w:rPr>
        <w:t>и с решением Совета директоров П</w:t>
      </w:r>
      <w:r w:rsidRPr="00A810E1">
        <w:rPr>
          <w:rFonts w:ascii="Times New Roman" w:hAnsi="Times New Roman"/>
          <w:sz w:val="24"/>
          <w:szCs w:val="24"/>
        </w:rPr>
        <w:t>АО «Орскнефтеоргсинтез» (</w:t>
      </w:r>
      <w:r w:rsidR="0016773F" w:rsidRPr="00A810E1">
        <w:rPr>
          <w:rFonts w:ascii="Times New Roman" w:hAnsi="Times New Roman"/>
          <w:sz w:val="24"/>
          <w:szCs w:val="24"/>
        </w:rPr>
        <w:t xml:space="preserve">далее – Общество) (протокол от </w:t>
      </w:r>
      <w:r w:rsidR="00DF1849">
        <w:rPr>
          <w:rFonts w:ascii="Times New Roman" w:hAnsi="Times New Roman"/>
          <w:sz w:val="24"/>
          <w:szCs w:val="24"/>
        </w:rPr>
        <w:t>16.08</w:t>
      </w:r>
      <w:r w:rsidR="00565E58" w:rsidRPr="00A810E1">
        <w:rPr>
          <w:rFonts w:ascii="Times New Roman" w:hAnsi="Times New Roman"/>
          <w:sz w:val="24"/>
          <w:szCs w:val="24"/>
        </w:rPr>
        <w:t>.2021</w:t>
      </w:r>
      <w:r w:rsidR="009971CE" w:rsidRPr="00A810E1">
        <w:rPr>
          <w:rFonts w:ascii="Times New Roman" w:hAnsi="Times New Roman"/>
          <w:sz w:val="24"/>
          <w:szCs w:val="24"/>
        </w:rPr>
        <w:t xml:space="preserve"> № </w:t>
      </w:r>
      <w:r w:rsidR="00DF1849">
        <w:rPr>
          <w:rFonts w:ascii="Times New Roman" w:hAnsi="Times New Roman"/>
          <w:sz w:val="24"/>
          <w:szCs w:val="24"/>
        </w:rPr>
        <w:t>514</w:t>
      </w:r>
      <w:r w:rsidR="004426BD" w:rsidRPr="00A810E1">
        <w:rPr>
          <w:rFonts w:ascii="Times New Roman" w:hAnsi="Times New Roman"/>
          <w:sz w:val="24"/>
          <w:szCs w:val="24"/>
        </w:rPr>
        <w:t xml:space="preserve">) </w:t>
      </w:r>
      <w:r w:rsidR="00610584">
        <w:rPr>
          <w:rFonts w:ascii="Times New Roman" w:hAnsi="Times New Roman"/>
          <w:b/>
          <w:sz w:val="24"/>
          <w:szCs w:val="24"/>
        </w:rPr>
        <w:t>20 сентября</w:t>
      </w:r>
      <w:r w:rsidR="00565E58" w:rsidRPr="00A810E1">
        <w:rPr>
          <w:rFonts w:ascii="Times New Roman" w:hAnsi="Times New Roman"/>
          <w:b/>
          <w:sz w:val="24"/>
          <w:szCs w:val="24"/>
        </w:rPr>
        <w:t xml:space="preserve"> 2021</w:t>
      </w:r>
      <w:r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="004540B2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состоится внеочередное общее собрание акционеров в форме заочного голосования</w:t>
      </w:r>
      <w:r w:rsidR="000E2CB3" w:rsidRPr="00A810E1">
        <w:rPr>
          <w:rFonts w:ascii="Times New Roman" w:hAnsi="Times New Roman"/>
          <w:sz w:val="24"/>
          <w:szCs w:val="24"/>
        </w:rPr>
        <w:t xml:space="preserve"> со следующей повесткой дня:</w:t>
      </w:r>
    </w:p>
    <w:p w:rsidR="00610584" w:rsidRPr="00DF4A6F" w:rsidRDefault="00610584" w:rsidP="00DF4A6F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Hlk78812883"/>
      <w:bookmarkStart w:id="1" w:name="_Hlk78799704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</w:t>
      </w:r>
      <w:bookmarkEnd w:id="0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крупной сделки </w:t>
      </w:r>
      <w:bookmarkEnd w:id="1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Дополнительно</w:t>
      </w:r>
      <w:r w:rsidR="005E3F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соглашени</w:t>
      </w:r>
      <w:r w:rsidR="005E3F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№30 </w:t>
      </w:r>
      <w:r w:rsidR="00DF18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№ 3742 об открытии невозобновляемой кредитной линии от 26 июня 2013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- Дополнительное соглашение</w:t>
      </w:r>
      <w:r w:rsidR="00DF18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F1849"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№12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 29.06.2021 к Договору № 5400/285 об открытии невозобновляемой кредитной линии от 29 июля 2016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- Соглашение о новации обязательств из Договора №7651 об открытии невозобновляемой кредитной линии от 04 декабря 2020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2" w:name="_Hlk78812962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сделки</w:t>
      </w:r>
      <w:bookmarkEnd w:id="2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в совершении которой имеется заинтересованность, – Дополнительное соглашение №11 от 29.06.2021 к Договору поручительства № 5428-ПОР/1 от 28 июля 2011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сделки, в совершении которой имеется заинтересованность, – Дополнительное соглашение № 3 от 29.06.2021 к Договору поручительства № 6653-П-11 от 03 августа 2018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сделки, в совершении которой имеется заинтересованность, – Дополнительное соглашение № 6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поручительства № 5400/280/534 от 30 июня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сделки, в совершении которой имеется заинтересованность, – Дополнительное соглашение № 6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поручительства № 5400/283/541 от 30 июня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сделки, в совершении которой имеется заинтересованность, – Дополнительное соглашение № 22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 5428-И от 15 декабря 2011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сделки, в совершении которой имеется заинтересованность, – Дополнительное соглашение № 18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 5428-ЗАЛ/З от 28 июля 2011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3" w:name="_Hlk78813013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</w:t>
      </w:r>
      <w:bookmarkEnd w:id="3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Дополнительное соглашение №12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№5400/285/574 от 25 августа 2016 г.</w:t>
      </w:r>
    </w:p>
    <w:p w:rsidR="00610584" w:rsidRPr="00DF4A6F" w:rsidRDefault="00610584" w:rsidP="00DF4A6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№19 </w:t>
      </w:r>
      <w:r w:rsidR="00AB03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 3742/5 от 13 декабря 2013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№5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 3742/11 от 29 апреля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№5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 3742/12 от 22 июня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№4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ипотеки № 8623-3742/14 от 14 сентября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№8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№3742/6 от 13 декабря 2013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№5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№3742/7 от 28 февраля 2014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4" w:name="_Hlk78813089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</w:t>
      </w:r>
      <w:bookmarkEnd w:id="4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Дополнительное соглашение №6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№3742/9 от 28 июля 2014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№13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№3742/10 от 29 сентября 2014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№3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№5400/3742/422 от 29 октября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№3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№5400/3742/429 от 20 ноября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5" w:name="_Hlk78813135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Об одобрении крупной сделки</w:t>
      </w:r>
      <w:bookmarkEnd w:id="5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Дополнительное соглашение №3 </w:t>
      </w:r>
      <w:r w:rsidR="00110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№5400/3742/445 от 18 декабря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– Дополнительное соглашение №4 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№8623-3742/15 от 14 сентября 2015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 – Дополнительное соглашение № 9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 5400/285/573 от 25 августа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сделки, одновременно являющ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ей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ся сделкой, в совершении которой имеется заинтересованность – Дополнительное соглашение №6 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№5400/3742/583 от 11 ноября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сделки, одновременно являющ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ей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ся сделкой, в совершении которой имеется заинтересованность – Дополнительное соглашение № 13 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 29.06.2021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Договору залога №5400-3742-З от 28 февраля 2017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сделки, в совершении которой имеется заинтересованность,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 Дополнительное соглашение №7 от 26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.07.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2021 к Договору поручительства №5400/587/949 от 20.02.2019 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одобрении крупной сделки </w:t>
      </w:r>
      <w:r w:rsidR="005E3FD6"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Договор № 7795 об открытии невозобновляемой кредитной линии от </w:t>
      </w:r>
      <w:r w:rsidR="001611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03 августа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2021 г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6" w:name="_Hlk78813213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</w:t>
      </w:r>
      <w:bookmarkEnd w:id="6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– </w:t>
      </w:r>
      <w:r w:rsidRPr="00DF4A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Дополнительное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соглашение №13 к Договору ипотеки №5400/285/574 от 25 августа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1611D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одобрении крупной сделки – Дополнительное соглашение №10 к Договору залога №5400/285/573 от 25 августа 2016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сделки, одновременно являющ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ей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ся сделкой, в совершении которой имеется заинтересованность – Дополнительное соглашение № 14 к Договору залога №5400-3742-З от 28 февраля 2017 г.</w:t>
      </w:r>
    </w:p>
    <w:p w:rsidR="00610584" w:rsidRPr="00DF4A6F" w:rsidRDefault="00610584" w:rsidP="00DF4A6F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7" w:name="_GoBack"/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 одобрении крупной сделки, одновременно являющ</w:t>
      </w:r>
      <w:r w:rsidR="001D73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ей</w:t>
      </w:r>
      <w:r w:rsidRPr="00DF4A6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ся сделкой, в совершении которой имеется заинтересованность – Дополнительное соглашение № 7 к Договору залога №5400/3742/583 от 11 ноября 2016 г.</w:t>
      </w:r>
    </w:p>
    <w:bookmarkEnd w:id="7"/>
    <w:p w:rsidR="00637434" w:rsidRPr="00DF4A6F" w:rsidRDefault="00637434" w:rsidP="00DF4A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65E58" w:rsidRPr="00A810E1" w:rsidRDefault="00565E58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62C6" w:rsidRPr="00A810E1" w:rsidRDefault="003562C6" w:rsidP="0038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="00F964EC">
        <w:rPr>
          <w:rFonts w:ascii="Times New Roman" w:hAnsi="Times New Roman"/>
          <w:b/>
          <w:sz w:val="24"/>
          <w:szCs w:val="24"/>
        </w:rPr>
        <w:t xml:space="preserve">26 </w:t>
      </w:r>
      <w:r w:rsidR="00746BC2">
        <w:rPr>
          <w:rFonts w:ascii="Times New Roman" w:hAnsi="Times New Roman"/>
          <w:b/>
          <w:sz w:val="24"/>
          <w:szCs w:val="24"/>
        </w:rPr>
        <w:t xml:space="preserve">августа </w:t>
      </w:r>
      <w:r w:rsidR="00565E58" w:rsidRPr="00A810E1">
        <w:rPr>
          <w:rFonts w:ascii="Times New Roman" w:hAnsi="Times New Roman"/>
          <w:b/>
          <w:sz w:val="24"/>
          <w:szCs w:val="24"/>
        </w:rPr>
        <w:t>2021</w:t>
      </w:r>
      <w:r w:rsidR="007D00DC" w:rsidRPr="00A810E1">
        <w:rPr>
          <w:rFonts w:ascii="Times New Roman" w:hAnsi="Times New Roman"/>
          <w:b/>
          <w:sz w:val="24"/>
          <w:szCs w:val="24"/>
        </w:rPr>
        <w:t xml:space="preserve"> года</w:t>
      </w:r>
      <w:r w:rsidRPr="00A810E1">
        <w:rPr>
          <w:rFonts w:ascii="Times New Roman" w:hAnsi="Times New Roman"/>
          <w:b/>
          <w:sz w:val="24"/>
          <w:szCs w:val="24"/>
        </w:rPr>
        <w:t>.</w:t>
      </w:r>
    </w:p>
    <w:p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Общества. </w:t>
      </w:r>
    </w:p>
    <w:p w:rsidR="000E2CB3" w:rsidRPr="00A810E1" w:rsidRDefault="000E2CB3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Почтовые адреса для направления заполненных бюллетеней для голосования:</w:t>
      </w:r>
    </w:p>
    <w:p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0E2CB3" w:rsidRPr="00A810E1" w:rsidRDefault="000E2CB3" w:rsidP="000E2C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BF74AE" w:rsidRPr="00A810E1" w:rsidRDefault="00BF74AE" w:rsidP="00BF74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Дата</w:t>
      </w:r>
      <w:r w:rsidR="003562C6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 xml:space="preserve">окончания приема бюллетеней для голосования – </w:t>
      </w:r>
      <w:r w:rsidR="00F964EC">
        <w:rPr>
          <w:rFonts w:ascii="Times New Roman" w:hAnsi="Times New Roman"/>
          <w:sz w:val="24"/>
          <w:szCs w:val="24"/>
        </w:rPr>
        <w:t>20 сентября</w:t>
      </w:r>
      <w:r w:rsidR="00565E58" w:rsidRPr="00A810E1">
        <w:rPr>
          <w:rFonts w:ascii="Times New Roman" w:hAnsi="Times New Roman"/>
          <w:sz w:val="24"/>
          <w:szCs w:val="24"/>
        </w:rPr>
        <w:t xml:space="preserve"> 2021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.</w:t>
      </w:r>
    </w:p>
    <w:p w:rsidR="000E2CB3" w:rsidRPr="00A810E1" w:rsidRDefault="00BF74AE" w:rsidP="000E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Голоса, представленные бюллетенями для голосования, полученные не позднее </w:t>
      </w:r>
      <w:r w:rsidR="00260FA4">
        <w:rPr>
          <w:rFonts w:ascii="Times New Roman" w:hAnsi="Times New Roman"/>
          <w:sz w:val="24"/>
          <w:szCs w:val="24"/>
        </w:rPr>
        <w:t xml:space="preserve">20 сентября </w:t>
      </w:r>
      <w:r w:rsidR="00565E58" w:rsidRPr="00A810E1">
        <w:rPr>
          <w:rFonts w:ascii="Times New Roman" w:hAnsi="Times New Roman"/>
          <w:sz w:val="24"/>
          <w:szCs w:val="24"/>
        </w:rPr>
        <w:t>2021</w:t>
      </w:r>
      <w:r w:rsidR="00123A0D" w:rsidRPr="00A810E1">
        <w:rPr>
          <w:rFonts w:ascii="Times New Roman" w:hAnsi="Times New Roman"/>
          <w:sz w:val="24"/>
          <w:szCs w:val="24"/>
        </w:rPr>
        <w:t xml:space="preserve"> года</w:t>
      </w:r>
      <w:r w:rsidRPr="00A810E1">
        <w:rPr>
          <w:rFonts w:ascii="Times New Roman" w:hAnsi="Times New Roman"/>
          <w:sz w:val="24"/>
          <w:szCs w:val="24"/>
        </w:rPr>
        <w:t>, учитываются при определении кворума и подведени</w:t>
      </w:r>
      <w:r w:rsidR="0080667A" w:rsidRPr="00A810E1">
        <w:rPr>
          <w:rFonts w:ascii="Times New Roman" w:hAnsi="Times New Roman"/>
          <w:sz w:val="24"/>
          <w:szCs w:val="24"/>
        </w:rPr>
        <w:t>и</w:t>
      </w:r>
      <w:r w:rsidRPr="00A810E1">
        <w:rPr>
          <w:rFonts w:ascii="Times New Roman" w:hAnsi="Times New Roman"/>
          <w:sz w:val="24"/>
          <w:szCs w:val="24"/>
        </w:rPr>
        <w:t xml:space="preserve"> итогов голосования по вопрос</w:t>
      </w:r>
      <w:r w:rsidR="0080667A" w:rsidRPr="00A810E1">
        <w:rPr>
          <w:rFonts w:ascii="Times New Roman" w:hAnsi="Times New Roman"/>
          <w:sz w:val="24"/>
          <w:szCs w:val="24"/>
        </w:rPr>
        <w:t>ам</w:t>
      </w:r>
      <w:r w:rsidRPr="00A810E1">
        <w:rPr>
          <w:rFonts w:ascii="Times New Roman" w:hAnsi="Times New Roman"/>
          <w:sz w:val="24"/>
          <w:szCs w:val="24"/>
        </w:rPr>
        <w:t xml:space="preserve"> повестки дня внеочередного общего собрания акционеров.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Акционеры, голосовавшие против принятия решения по вопросам повестки дня собрания об одобрении крупных сделок либо не принимавшие участия в голосовании, вправе требовать выкупа Обществом всех или части принадлежащих им акций.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 xml:space="preserve">Цена выкупа Обществом по требованию акционера обыкновенных именных бездокументарных акций установлена в размере </w:t>
      </w:r>
      <w:r w:rsidR="008C4EB0" w:rsidRPr="00A810E1">
        <w:rPr>
          <w:rFonts w:ascii="Times New Roman" w:hAnsi="Times New Roman"/>
          <w:sz w:val="24"/>
          <w:szCs w:val="24"/>
        </w:rPr>
        <w:t xml:space="preserve">2 </w:t>
      </w:r>
      <w:r w:rsidR="000535D5">
        <w:rPr>
          <w:rFonts w:ascii="Times New Roman" w:hAnsi="Times New Roman"/>
          <w:sz w:val="24"/>
          <w:szCs w:val="24"/>
        </w:rPr>
        <w:t>604</w:t>
      </w:r>
      <w:r w:rsidR="000535D5" w:rsidRPr="00A810E1">
        <w:rPr>
          <w:rFonts w:ascii="Times New Roman" w:hAnsi="Times New Roman"/>
          <w:sz w:val="24"/>
          <w:szCs w:val="24"/>
        </w:rPr>
        <w:t xml:space="preserve"> </w:t>
      </w:r>
      <w:r w:rsidRPr="00A810E1">
        <w:rPr>
          <w:rFonts w:ascii="Times New Roman" w:hAnsi="Times New Roman"/>
          <w:sz w:val="24"/>
          <w:szCs w:val="24"/>
        </w:rPr>
        <w:t>рубл</w:t>
      </w:r>
      <w:r w:rsidR="000535D5">
        <w:rPr>
          <w:rFonts w:ascii="Times New Roman" w:hAnsi="Times New Roman"/>
          <w:sz w:val="24"/>
          <w:szCs w:val="24"/>
        </w:rPr>
        <w:t>я</w:t>
      </w:r>
      <w:r w:rsidRPr="00A810E1">
        <w:rPr>
          <w:rFonts w:ascii="Times New Roman" w:hAnsi="Times New Roman"/>
          <w:sz w:val="24"/>
          <w:szCs w:val="24"/>
        </w:rPr>
        <w:t xml:space="preserve"> за акцию.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документа, подписанного квалифицированной электронной подписью.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lastRenderedPageBreak/>
        <w:t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акционеров. Отзыв требования о выкупе акций допускается только в отношении всех предъявленных к выкупу акций общества.</w:t>
      </w:r>
    </w:p>
    <w:p w:rsidR="00286486" w:rsidRPr="00A810E1" w:rsidRDefault="00286486" w:rsidP="002864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По истечении указанного срока, общество обязано выкупить акции у акционеров, включенных в список лиц, имеющих право требовать выкупа обществом принадлежащих им акций, в течение 30 дней.</w:t>
      </w:r>
    </w:p>
    <w:p w:rsidR="00804EA8" w:rsidRPr="00A810E1" w:rsidRDefault="00804EA8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sz w:val="24"/>
          <w:szCs w:val="24"/>
        </w:rPr>
        <w:t>С материалами, подлежащими представлению акционерам при подготовке к проведению собрания акционеров, можно ознакоми</w:t>
      </w:r>
      <w:r w:rsidR="0044628B" w:rsidRPr="00A810E1">
        <w:rPr>
          <w:rFonts w:ascii="Times New Roman" w:hAnsi="Times New Roman"/>
          <w:sz w:val="24"/>
          <w:szCs w:val="24"/>
        </w:rPr>
        <w:t xml:space="preserve">ться в рабочие дни, </w:t>
      </w:r>
      <w:r w:rsidR="007D00DC" w:rsidRPr="00A810E1">
        <w:rPr>
          <w:rFonts w:ascii="Times New Roman" w:hAnsi="Times New Roman"/>
          <w:sz w:val="24"/>
          <w:szCs w:val="24"/>
        </w:rPr>
        <w:t xml:space="preserve">начиная с </w:t>
      </w:r>
      <w:r w:rsidR="000535D5">
        <w:rPr>
          <w:rFonts w:ascii="Times New Roman" w:hAnsi="Times New Roman"/>
          <w:sz w:val="24"/>
          <w:szCs w:val="24"/>
        </w:rPr>
        <w:t xml:space="preserve">30 </w:t>
      </w:r>
      <w:r w:rsidR="00260FA4">
        <w:rPr>
          <w:rFonts w:ascii="Times New Roman" w:hAnsi="Times New Roman"/>
          <w:sz w:val="24"/>
          <w:szCs w:val="24"/>
        </w:rPr>
        <w:t xml:space="preserve">августа </w:t>
      </w:r>
      <w:r w:rsidR="00565E58" w:rsidRPr="00A810E1">
        <w:rPr>
          <w:rFonts w:ascii="Times New Roman" w:hAnsi="Times New Roman"/>
          <w:sz w:val="24"/>
          <w:szCs w:val="24"/>
        </w:rPr>
        <w:t xml:space="preserve">2021 </w:t>
      </w:r>
      <w:r w:rsidR="007D00DC" w:rsidRPr="00A810E1">
        <w:rPr>
          <w:rFonts w:ascii="Times New Roman" w:hAnsi="Times New Roman"/>
          <w:sz w:val="24"/>
          <w:szCs w:val="24"/>
        </w:rPr>
        <w:t>года с 10.00 до 13.00 и с 14.00 до 16.00 по адресу: 462407, Оренбургская область, город Орск, ул. Гончарова, 1а (телефон для справок (3537) 34-23-94).</w:t>
      </w:r>
    </w:p>
    <w:p w:rsidR="007D00DC" w:rsidRPr="00A810E1" w:rsidRDefault="007D00DC" w:rsidP="007D0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04EA8" w:rsidRPr="00A810E1" w:rsidRDefault="00A01F93" w:rsidP="009971C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Совет директоров П</w:t>
      </w:r>
      <w:r w:rsidR="00804EA8" w:rsidRPr="00A810E1">
        <w:rPr>
          <w:rFonts w:ascii="Times New Roman" w:hAnsi="Times New Roman"/>
          <w:b/>
          <w:noProof/>
          <w:sz w:val="24"/>
          <w:szCs w:val="24"/>
          <w:lang w:eastAsia="ru-RU"/>
        </w:rPr>
        <w:t>АО «Орскнефтеоргсинтез»</w:t>
      </w:r>
    </w:p>
    <w:sectPr w:rsidR="00804EA8" w:rsidRPr="00A810E1" w:rsidSect="00E9584F">
      <w:footerReference w:type="default" r:id="rId7"/>
      <w:pgSz w:w="11906" w:h="16838"/>
      <w:pgMar w:top="614" w:right="850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9B" w:rsidRDefault="0026639B" w:rsidP="002E36F3">
      <w:pPr>
        <w:spacing w:after="0" w:line="240" w:lineRule="auto"/>
      </w:pPr>
      <w:r>
        <w:separator/>
      </w:r>
    </w:p>
  </w:endnote>
  <w:endnote w:type="continuationSeparator" w:id="0">
    <w:p w:rsidR="0026639B" w:rsidRDefault="0026639B" w:rsidP="002E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6F3" w:rsidRDefault="002E36F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B09DB" wp14:editId="0F95C13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6F3" w:rsidRPr="002E36F3" w:rsidRDefault="002E36F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</w:pP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begin"/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instrText>PAGE  \* Arabic  \* MERGEFORMAT</w:instrTex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separate"/>
                          </w:r>
                          <w:r w:rsidR="00EB268B">
                            <w:rPr>
                              <w:noProof/>
                              <w:color w:val="0F243E" w:themeColor="text2" w:themeShade="80"/>
                              <w:sz w:val="20"/>
                              <w:szCs w:val="26"/>
                            </w:rPr>
                            <w:t>3</w:t>
                          </w:r>
                          <w:r w:rsidRPr="002E36F3">
                            <w:rPr>
                              <w:color w:val="0F243E" w:themeColor="text2" w:themeShade="80"/>
                              <w:sz w:val="2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05B09DB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2E36F3" w:rsidRPr="002E36F3" w:rsidRDefault="002E36F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6"/>
                      </w:rPr>
                    </w:pP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begin"/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instrText>PAGE  \* Arabic  \* MERGEFORMAT</w:instrTex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separate"/>
                    </w:r>
                    <w:r w:rsidR="00EB268B">
                      <w:rPr>
                        <w:noProof/>
                        <w:color w:val="0F243E" w:themeColor="text2" w:themeShade="80"/>
                        <w:sz w:val="20"/>
                        <w:szCs w:val="26"/>
                      </w:rPr>
                      <w:t>3</w:t>
                    </w:r>
                    <w:r w:rsidRPr="002E36F3">
                      <w:rPr>
                        <w:color w:val="0F243E" w:themeColor="text2" w:themeShade="80"/>
                        <w:sz w:val="2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E36F3" w:rsidRDefault="002E36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9B" w:rsidRDefault="0026639B" w:rsidP="002E36F3">
      <w:pPr>
        <w:spacing w:after="0" w:line="240" w:lineRule="auto"/>
      </w:pPr>
      <w:r>
        <w:separator/>
      </w:r>
    </w:p>
  </w:footnote>
  <w:footnote w:type="continuationSeparator" w:id="0">
    <w:p w:rsidR="0026639B" w:rsidRDefault="0026639B" w:rsidP="002E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8A6F7E"/>
    <w:multiLevelType w:val="hybridMultilevel"/>
    <w:tmpl w:val="E4C60CCC"/>
    <w:lvl w:ilvl="0" w:tplc="322E6C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6358"/>
    <w:multiLevelType w:val="multilevel"/>
    <w:tmpl w:val="0CE644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248D68E7"/>
    <w:multiLevelType w:val="hybridMultilevel"/>
    <w:tmpl w:val="67C8F39C"/>
    <w:lvl w:ilvl="0" w:tplc="B8D65A2E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C647DF"/>
    <w:multiLevelType w:val="hybridMultilevel"/>
    <w:tmpl w:val="1366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8763B"/>
    <w:multiLevelType w:val="multilevel"/>
    <w:tmpl w:val="0CE644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585D3747"/>
    <w:multiLevelType w:val="hybridMultilevel"/>
    <w:tmpl w:val="B7CA5D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9B6DB4"/>
    <w:multiLevelType w:val="hybridMultilevel"/>
    <w:tmpl w:val="45D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5E3384"/>
    <w:multiLevelType w:val="multilevel"/>
    <w:tmpl w:val="0866A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424919"/>
    <w:multiLevelType w:val="hybridMultilevel"/>
    <w:tmpl w:val="2DB24B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2"/>
    <w:rsid w:val="00002E5E"/>
    <w:rsid w:val="00004023"/>
    <w:rsid w:val="000043C5"/>
    <w:rsid w:val="00027A0F"/>
    <w:rsid w:val="00040E24"/>
    <w:rsid w:val="000535D5"/>
    <w:rsid w:val="00072040"/>
    <w:rsid w:val="00077A10"/>
    <w:rsid w:val="00094A67"/>
    <w:rsid w:val="000A3D9B"/>
    <w:rsid w:val="000B31E1"/>
    <w:rsid w:val="000D382D"/>
    <w:rsid w:val="000E2CB3"/>
    <w:rsid w:val="000E6D12"/>
    <w:rsid w:val="000F21B1"/>
    <w:rsid w:val="000F419E"/>
    <w:rsid w:val="001106E9"/>
    <w:rsid w:val="00123A0D"/>
    <w:rsid w:val="001611D2"/>
    <w:rsid w:val="0016773F"/>
    <w:rsid w:val="0017432F"/>
    <w:rsid w:val="00191C69"/>
    <w:rsid w:val="001938A1"/>
    <w:rsid w:val="001C0FB0"/>
    <w:rsid w:val="001C740E"/>
    <w:rsid w:val="001D73CF"/>
    <w:rsid w:val="00243695"/>
    <w:rsid w:val="00260FA4"/>
    <w:rsid w:val="0026639B"/>
    <w:rsid w:val="00286486"/>
    <w:rsid w:val="00290418"/>
    <w:rsid w:val="00296EB0"/>
    <w:rsid w:val="002C0B5E"/>
    <w:rsid w:val="002C231E"/>
    <w:rsid w:val="002C60CF"/>
    <w:rsid w:val="002E36F3"/>
    <w:rsid w:val="002F2D67"/>
    <w:rsid w:val="00302904"/>
    <w:rsid w:val="00330BF6"/>
    <w:rsid w:val="003562C6"/>
    <w:rsid w:val="00384901"/>
    <w:rsid w:val="003A241F"/>
    <w:rsid w:val="003C464F"/>
    <w:rsid w:val="003D2EAF"/>
    <w:rsid w:val="003D4E38"/>
    <w:rsid w:val="003D7616"/>
    <w:rsid w:val="003F30F8"/>
    <w:rsid w:val="004218AD"/>
    <w:rsid w:val="00421B5D"/>
    <w:rsid w:val="004426BD"/>
    <w:rsid w:val="0044628B"/>
    <w:rsid w:val="00447071"/>
    <w:rsid w:val="004540B2"/>
    <w:rsid w:val="00454D52"/>
    <w:rsid w:val="00460FA1"/>
    <w:rsid w:val="00462D83"/>
    <w:rsid w:val="004779DB"/>
    <w:rsid w:val="0048605E"/>
    <w:rsid w:val="004A4F12"/>
    <w:rsid w:val="004B5DD5"/>
    <w:rsid w:val="004C0CE2"/>
    <w:rsid w:val="004F0CFF"/>
    <w:rsid w:val="004F6B7B"/>
    <w:rsid w:val="00541510"/>
    <w:rsid w:val="00551BA1"/>
    <w:rsid w:val="00565E58"/>
    <w:rsid w:val="00577755"/>
    <w:rsid w:val="005B020B"/>
    <w:rsid w:val="005B0C56"/>
    <w:rsid w:val="005B22A9"/>
    <w:rsid w:val="005C028C"/>
    <w:rsid w:val="005C376E"/>
    <w:rsid w:val="005D4126"/>
    <w:rsid w:val="005E3FD6"/>
    <w:rsid w:val="005E6A30"/>
    <w:rsid w:val="006103B2"/>
    <w:rsid w:val="00610584"/>
    <w:rsid w:val="00632C84"/>
    <w:rsid w:val="00632CF0"/>
    <w:rsid w:val="00637434"/>
    <w:rsid w:val="006376B1"/>
    <w:rsid w:val="00645C45"/>
    <w:rsid w:val="006479AE"/>
    <w:rsid w:val="006769A3"/>
    <w:rsid w:val="00681CBD"/>
    <w:rsid w:val="006C2F08"/>
    <w:rsid w:val="006C7EE1"/>
    <w:rsid w:val="006D31DA"/>
    <w:rsid w:val="006D3CD2"/>
    <w:rsid w:val="006E217A"/>
    <w:rsid w:val="006F07F2"/>
    <w:rsid w:val="006F37E7"/>
    <w:rsid w:val="0071715D"/>
    <w:rsid w:val="007213E3"/>
    <w:rsid w:val="00741D9F"/>
    <w:rsid w:val="00746BC2"/>
    <w:rsid w:val="0075353C"/>
    <w:rsid w:val="0077752E"/>
    <w:rsid w:val="0078344B"/>
    <w:rsid w:val="007B12EA"/>
    <w:rsid w:val="007B7B5C"/>
    <w:rsid w:val="007D00DC"/>
    <w:rsid w:val="007D2CB5"/>
    <w:rsid w:val="0080050D"/>
    <w:rsid w:val="00804EA8"/>
    <w:rsid w:val="0080667A"/>
    <w:rsid w:val="00830794"/>
    <w:rsid w:val="00861FE4"/>
    <w:rsid w:val="00867102"/>
    <w:rsid w:val="00883086"/>
    <w:rsid w:val="00886379"/>
    <w:rsid w:val="00894CA1"/>
    <w:rsid w:val="008A6CE9"/>
    <w:rsid w:val="008B0AF6"/>
    <w:rsid w:val="008B1C99"/>
    <w:rsid w:val="008C4EB0"/>
    <w:rsid w:val="008D3D69"/>
    <w:rsid w:val="008E475C"/>
    <w:rsid w:val="008F27BF"/>
    <w:rsid w:val="0091035D"/>
    <w:rsid w:val="00927294"/>
    <w:rsid w:val="0093209E"/>
    <w:rsid w:val="0099019D"/>
    <w:rsid w:val="009971CE"/>
    <w:rsid w:val="009C298D"/>
    <w:rsid w:val="009D1639"/>
    <w:rsid w:val="00A01F93"/>
    <w:rsid w:val="00A229DB"/>
    <w:rsid w:val="00A229E7"/>
    <w:rsid w:val="00A25413"/>
    <w:rsid w:val="00A541BE"/>
    <w:rsid w:val="00A674B2"/>
    <w:rsid w:val="00A767BB"/>
    <w:rsid w:val="00A810E1"/>
    <w:rsid w:val="00A850D3"/>
    <w:rsid w:val="00A94CFA"/>
    <w:rsid w:val="00AB035D"/>
    <w:rsid w:val="00AD2240"/>
    <w:rsid w:val="00AD39A8"/>
    <w:rsid w:val="00B10E56"/>
    <w:rsid w:val="00B54409"/>
    <w:rsid w:val="00B9683C"/>
    <w:rsid w:val="00BB49BC"/>
    <w:rsid w:val="00BC0620"/>
    <w:rsid w:val="00BD07CA"/>
    <w:rsid w:val="00BF74AE"/>
    <w:rsid w:val="00C055D4"/>
    <w:rsid w:val="00C25106"/>
    <w:rsid w:val="00C327B8"/>
    <w:rsid w:val="00C55298"/>
    <w:rsid w:val="00C75B73"/>
    <w:rsid w:val="00CB373B"/>
    <w:rsid w:val="00CB55B0"/>
    <w:rsid w:val="00CD0FEF"/>
    <w:rsid w:val="00CE71E5"/>
    <w:rsid w:val="00CF6734"/>
    <w:rsid w:val="00D522B1"/>
    <w:rsid w:val="00D559C3"/>
    <w:rsid w:val="00D971BD"/>
    <w:rsid w:val="00D97BAC"/>
    <w:rsid w:val="00DA0C79"/>
    <w:rsid w:val="00DA1539"/>
    <w:rsid w:val="00DB106B"/>
    <w:rsid w:val="00DF1849"/>
    <w:rsid w:val="00DF4A6F"/>
    <w:rsid w:val="00E0193B"/>
    <w:rsid w:val="00E03B07"/>
    <w:rsid w:val="00E26A8D"/>
    <w:rsid w:val="00E31CAE"/>
    <w:rsid w:val="00E3553B"/>
    <w:rsid w:val="00E35B02"/>
    <w:rsid w:val="00E53DF8"/>
    <w:rsid w:val="00E8678E"/>
    <w:rsid w:val="00E9584F"/>
    <w:rsid w:val="00E95994"/>
    <w:rsid w:val="00EB268B"/>
    <w:rsid w:val="00EB7B73"/>
    <w:rsid w:val="00EC315D"/>
    <w:rsid w:val="00EC392F"/>
    <w:rsid w:val="00F00DD4"/>
    <w:rsid w:val="00F14C34"/>
    <w:rsid w:val="00F16816"/>
    <w:rsid w:val="00F52B2B"/>
    <w:rsid w:val="00F73E46"/>
    <w:rsid w:val="00F964EC"/>
    <w:rsid w:val="00FC1FF7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793267-01D5-4F01-8A8E-6289D52F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5B02"/>
    <w:rPr>
      <w:rFonts w:ascii="Tahoma" w:hAnsi="Tahoma" w:cs="Tahoma"/>
      <w:sz w:val="16"/>
      <w:szCs w:val="16"/>
    </w:rPr>
  </w:style>
  <w:style w:type="paragraph" w:styleId="a5">
    <w:name w:val="List Paragraph"/>
    <w:aliases w:val="Абзац маркированнный,1,UL,List1,List11,List111,List1111,List11111,List111111"/>
    <w:basedOn w:val="a"/>
    <w:link w:val="a6"/>
    <w:uiPriority w:val="99"/>
    <w:qFormat/>
    <w:rsid w:val="005C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6F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2E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6F3"/>
    <w:rPr>
      <w:lang w:eastAsia="en-US"/>
    </w:rPr>
  </w:style>
  <w:style w:type="character" w:customStyle="1" w:styleId="a6">
    <w:name w:val="Абзац списка Знак"/>
    <w:aliases w:val="Абзац маркированнный Знак,1 Знак,UL Знак,List1 Знак,List11 Знак,List111 Знак,List1111 Знак,List11111 Знак,List111111 Знак"/>
    <w:link w:val="a5"/>
    <w:uiPriority w:val="99"/>
    <w:locked/>
    <w:rsid w:val="008C4E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Абрамян Нина Юрьевна</dc:creator>
  <cp:lastModifiedBy>Филипович Анна Борисовна</cp:lastModifiedBy>
  <cp:revision>4</cp:revision>
  <cp:lastPrinted>2020-11-16T12:12:00Z</cp:lastPrinted>
  <dcterms:created xsi:type="dcterms:W3CDTF">2021-08-04T05:50:00Z</dcterms:created>
  <dcterms:modified xsi:type="dcterms:W3CDTF">2021-08-17T10:13:00Z</dcterms:modified>
</cp:coreProperties>
</file>