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7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СООБЩЕНИЕ</w:t>
      </w: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о проведении внеочередного общего собрания акционеров</w:t>
      </w:r>
    </w:p>
    <w:p w:rsidR="00804EA8" w:rsidRPr="00DA0C79" w:rsidRDefault="00A01F93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Публичного </w:t>
      </w:r>
      <w:r w:rsidR="00804EA8" w:rsidRPr="00DA0C79">
        <w:rPr>
          <w:rFonts w:ascii="Times New Roman" w:hAnsi="Times New Roman"/>
          <w:b/>
        </w:rPr>
        <w:t>акционерного общества «Орскнефтеоргсинтез»</w:t>
      </w:r>
    </w:p>
    <w:p w:rsidR="00123A0D" w:rsidRDefault="00123A0D" w:rsidP="004426BD">
      <w:pPr>
        <w:spacing w:after="0"/>
        <w:ind w:firstLine="567"/>
        <w:jc w:val="both"/>
        <w:rPr>
          <w:rFonts w:ascii="Times New Roman" w:hAnsi="Times New Roman"/>
        </w:rPr>
      </w:pPr>
    </w:p>
    <w:p w:rsidR="00804EA8" w:rsidRPr="0071715D" w:rsidRDefault="00804EA8" w:rsidP="004426BD">
      <w:pPr>
        <w:spacing w:after="0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(Место нахождения Общества: 462407, Российская Федерация, Оренбургская область, </w:t>
      </w:r>
      <w:r w:rsidR="0071715D" w:rsidRPr="0071715D">
        <w:rPr>
          <w:rFonts w:ascii="Times New Roman" w:hAnsi="Times New Roman"/>
        </w:rPr>
        <w:t xml:space="preserve">                          </w:t>
      </w:r>
      <w:r w:rsidRPr="00DA0C79">
        <w:rPr>
          <w:rFonts w:ascii="Times New Roman" w:hAnsi="Times New Roman"/>
        </w:rPr>
        <w:t>г. Орск, ул. Гончарова, 1А)</w:t>
      </w:r>
      <w:r w:rsidR="0071715D" w:rsidRPr="0071715D">
        <w:rPr>
          <w:rFonts w:ascii="Times New Roman" w:hAnsi="Times New Roman"/>
        </w:rPr>
        <w:t>.</w:t>
      </w:r>
    </w:p>
    <w:p w:rsidR="00804EA8" w:rsidRPr="00DA0C79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В соответстви</w:t>
      </w:r>
      <w:r w:rsidR="00A01F93">
        <w:rPr>
          <w:rFonts w:ascii="Times New Roman" w:hAnsi="Times New Roman"/>
        </w:rPr>
        <w:t>и с решением Совета директоров П</w:t>
      </w:r>
      <w:r w:rsidRPr="00DA0C79">
        <w:rPr>
          <w:rFonts w:ascii="Times New Roman" w:hAnsi="Times New Roman"/>
        </w:rPr>
        <w:t>АО «Орскнефтеоргсинтез» (</w:t>
      </w:r>
      <w:r w:rsidR="0016773F" w:rsidRPr="00DA0C79">
        <w:rPr>
          <w:rFonts w:ascii="Times New Roman" w:hAnsi="Times New Roman"/>
        </w:rPr>
        <w:t xml:space="preserve">далее – Общество) (протокол от </w:t>
      </w:r>
      <w:r w:rsidR="00BA03E5">
        <w:rPr>
          <w:rFonts w:ascii="Times New Roman" w:hAnsi="Times New Roman"/>
        </w:rPr>
        <w:t>16.11.2020</w:t>
      </w:r>
      <w:r w:rsidR="00BA03E5" w:rsidRPr="00DA0C79">
        <w:rPr>
          <w:rFonts w:ascii="Times New Roman" w:hAnsi="Times New Roman"/>
        </w:rPr>
        <w:t xml:space="preserve"> </w:t>
      </w:r>
      <w:r w:rsidR="009971CE" w:rsidRPr="00DA0C79">
        <w:rPr>
          <w:rFonts w:ascii="Times New Roman" w:hAnsi="Times New Roman"/>
        </w:rPr>
        <w:t xml:space="preserve">№ </w:t>
      </w:r>
      <w:r w:rsidR="00BA03E5">
        <w:rPr>
          <w:rFonts w:ascii="Times New Roman" w:hAnsi="Times New Roman"/>
        </w:rPr>
        <w:t>488</w:t>
      </w:r>
      <w:r w:rsidR="00BA03E5" w:rsidRPr="00DA0C79">
        <w:rPr>
          <w:rFonts w:ascii="Times New Roman" w:hAnsi="Times New Roman"/>
        </w:rPr>
        <w:t xml:space="preserve">) </w:t>
      </w:r>
      <w:r w:rsidR="008C4EB0">
        <w:rPr>
          <w:rFonts w:ascii="Times New Roman" w:hAnsi="Times New Roman"/>
          <w:b/>
        </w:rPr>
        <w:t>18</w:t>
      </w:r>
      <w:r w:rsidR="007D00DC">
        <w:rPr>
          <w:rFonts w:ascii="Times New Roman" w:hAnsi="Times New Roman"/>
          <w:b/>
        </w:rPr>
        <w:t xml:space="preserve"> декабря </w:t>
      </w:r>
      <w:r w:rsidR="008C4EB0">
        <w:rPr>
          <w:rFonts w:ascii="Times New Roman" w:hAnsi="Times New Roman"/>
          <w:b/>
        </w:rPr>
        <w:t>2020</w:t>
      </w:r>
      <w:r w:rsidRPr="00DA0C79">
        <w:rPr>
          <w:rFonts w:ascii="Times New Roman" w:hAnsi="Times New Roman"/>
          <w:b/>
        </w:rPr>
        <w:t xml:space="preserve"> года</w:t>
      </w:r>
      <w:r w:rsidR="004540B2" w:rsidRPr="00DA0C79">
        <w:rPr>
          <w:rFonts w:ascii="Times New Roman" w:hAnsi="Times New Roman"/>
        </w:rPr>
        <w:t xml:space="preserve"> </w:t>
      </w:r>
      <w:r w:rsidRPr="00DA0C79">
        <w:rPr>
          <w:rFonts w:ascii="Times New Roman" w:hAnsi="Times New Roman"/>
        </w:rPr>
        <w:t>состоится внеочередное общее собрание акционеров в форме заочного голосования</w:t>
      </w:r>
      <w:r w:rsidR="000E2CB3" w:rsidRPr="00DA0C79">
        <w:rPr>
          <w:rFonts w:ascii="Times New Roman" w:hAnsi="Times New Roman"/>
        </w:rPr>
        <w:t xml:space="preserve"> со следующей повесткой дня:</w:t>
      </w:r>
    </w:p>
    <w:p w:rsidR="00637434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№14 от 26.06.2019 к Договору залога №5428-ЗАЛ/3 от 28.07.2011.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№15 от 09.08.2019  к Договору залога №5428-ЗАЛ/3 от 28.07.2011 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№16 от 24.10.2019 к Договору залога №5428-ЗАЛ/3 от 28.07.2011.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№16 от 26.06.2019 к Договору ипотеки №5428-И от 15.12.2011.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№17 от 09.08.2019 к Договору ипотеки №5428-И от 15.12.2011.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№18 от 24.10.2019 к Договору ипотеки №5428-И от 15.12.2011.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№19 от 23.12.2019 к Договору ипотеки №5428-И от 15.12.2011.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№20 от 24.04.2020 к Договору ипотеки №5428-И от 15.12.2011.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Договора поручительства № 6653-П-11 от 03.08.2018.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 от 26.06.2019 к Договору поручительства № 6653-П-11 от 03.08.2018.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№2 от 24.10.2019 к Договору поручительства № 6653-П-11 от 03.08.2018.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№24 от 26.06.2019 к Договору № 3742 об открытии невозобновляемой кредитной линии от 26 июня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№25 от 24.10.2019 к Договору № 3742 об открытии невозобновляемой кредитной линии от 26 июня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№26 от 12.05.2020 к Договору № 3742 об открытии невозобновляемой кредитной линии от 26 июня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№27 от 28.09.2020 к Договору № 3742 об открытии невозобновляемой кредитной линии от 26 июня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№6 от 26.06.2019 к Договору № 5400/285 об открытии невозобновляемой кредитной линии от 29 июля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№7 от 24.10.2019 к Договору № 5400/285 об открытии невозобновляемой кредитной линии от 29 июля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№8 от 06.04.2020 к Договору № № 5400/285 об открытии невозобновляемой кредитной линии от 29 июля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№9 от 28.09.2020 к Договору № 5400/285 об открытии невозобновляемой кредитной линии от 29 июля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дополнительных соглашений к договорам залога и договорам ипотеки, заключенным в связи с заключением Дополнительного соглашения №24 от 26.06.2019 к Договору об открытии невозобновляемой кредитной линии № 3742 от 26.06.2013 и Дополнительного соглашения №6 от 26.06.2019 к Договору об открытии невозобновляемой кредитной линии № 5400/285 от 29 июля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№5 от 13.05.2019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№7 от 09.08.2019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№8 от 25.02.2020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lastRenderedPageBreak/>
        <w:t>Об одобрении крупной сделки – Дополнительного соглашения №9 от 27.03.2020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 предоставлении согласия на совершение крупной сделки – Дополнительного соглашения №10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№3 от 09.08.2019 к Договору залога №5400/3742/583</w:t>
      </w:r>
      <w:r w:rsidR="00883086">
        <w:rPr>
          <w:rFonts w:ascii="Times New Roman" w:hAnsi="Times New Roman"/>
          <w:bCs/>
          <w:i/>
        </w:rPr>
        <w:t xml:space="preserve"> от 11.11.2016.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№15 от 09.08.2019 к Договору ипотеки №3742/5 от 13 декабря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№16 от 23.12.2019 к Договору ипотеки №3742/5 от 13 декабря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№17 от 24.04.2020 к Договору ипотеки №3742/5 от 13 декабря 2013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№6 от 09.08.2019 к Договору ипотеки № 5400/285/574 от 25 августа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№7 от 23.12.2019 к Договору ипотеки № 5400/285/574 от 25 августа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крупной сделки – Дополнительного соглашения №8 от 24.04.2020 к Договору ипотеки № 5400/285/574 от 25 августа 2016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№14 от 26.06.2019 к Договору залога №5428-ЗАЛ/3 от 28.07.2011.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№16 от 26.06.2019 к Договору ипотеки №5428-И от 15.12.2011.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Договора поручительства № 6653-П-11 от 03.08.2018.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№1 от 26.06.2019 к Договору поручительства №6653-П-11 от 03.08.2018.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№2 от 24.10.2019 к Договору поручительства №6653-П-11 от 03.08.2018.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№7 от 09.08.2019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№8 от 25.02.2020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№9 от 27.03.2020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 предоставлении согласия на совершение сделки, в совершении которой имеется заинтересованность – Дополнительного соглашения №10 к Договору залога № 5400-3742-З от 28 февраля 2017 г.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№3 от 09.08.2019 к Договору залога №5400/3742/583</w:t>
      </w:r>
      <w:r w:rsidR="00883086">
        <w:rPr>
          <w:rFonts w:ascii="Times New Roman" w:hAnsi="Times New Roman"/>
          <w:bCs/>
          <w:i/>
        </w:rPr>
        <w:t xml:space="preserve"> от 11.11.2016.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№4 к Договору поручительства №5400/587/949 от 20.02.2019.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Договора займа между Обществом и АО «ФортеИнвест».</w:t>
      </w:r>
    </w:p>
    <w:p w:rsidR="008C4EB0" w:rsidRPr="008C4EB0" w:rsidRDefault="008C4EB0" w:rsidP="008C4EB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8C4EB0">
        <w:rPr>
          <w:rFonts w:ascii="Times New Roman" w:hAnsi="Times New Roman"/>
          <w:bCs/>
          <w:i/>
        </w:rPr>
        <w:t>Об одобрении сделки, в совершении которой имеется заинтересованность – Дополнительного соглашения № 1 к Договору поручительства №7478-ПОР-6 от 19 июня 2020 г.</w:t>
      </w:r>
    </w:p>
    <w:p w:rsidR="00E0193B" w:rsidRPr="00E0193B" w:rsidRDefault="00E0193B" w:rsidP="00E0193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</w:rPr>
      </w:pPr>
    </w:p>
    <w:p w:rsidR="003562C6" w:rsidRPr="00DA0C79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8C4EB0">
        <w:rPr>
          <w:rFonts w:ascii="Times New Roman" w:hAnsi="Times New Roman"/>
          <w:b/>
        </w:rPr>
        <w:t>23</w:t>
      </w:r>
      <w:r w:rsidR="00286486" w:rsidRPr="007D00DC">
        <w:rPr>
          <w:rFonts w:ascii="Times New Roman" w:hAnsi="Times New Roman"/>
          <w:b/>
        </w:rPr>
        <w:t xml:space="preserve"> </w:t>
      </w:r>
      <w:r w:rsidR="007D00DC" w:rsidRPr="007D00DC">
        <w:rPr>
          <w:rFonts w:ascii="Times New Roman" w:hAnsi="Times New Roman"/>
          <w:b/>
        </w:rPr>
        <w:t xml:space="preserve">ноября </w:t>
      </w:r>
      <w:r w:rsidR="008C4EB0">
        <w:rPr>
          <w:rFonts w:ascii="Times New Roman" w:hAnsi="Times New Roman"/>
          <w:b/>
        </w:rPr>
        <w:t>2020</w:t>
      </w:r>
      <w:r w:rsidR="007D00DC" w:rsidRPr="007D00DC">
        <w:rPr>
          <w:rFonts w:ascii="Times New Roman" w:hAnsi="Times New Roman"/>
          <w:b/>
        </w:rPr>
        <w:t xml:space="preserve"> года</w:t>
      </w:r>
      <w:r w:rsidRPr="00DA0C79">
        <w:rPr>
          <w:rFonts w:ascii="Times New Roman" w:hAnsi="Times New Roman"/>
          <w:b/>
        </w:rPr>
        <w:t>.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</w:t>
      </w:r>
      <w:r w:rsidR="008C4EB0">
        <w:rPr>
          <w:rFonts w:ascii="Times New Roman" w:hAnsi="Times New Roman"/>
        </w:rPr>
        <w:t xml:space="preserve">и привилегированных </w:t>
      </w:r>
      <w:r w:rsidRPr="00DA0C79">
        <w:rPr>
          <w:rFonts w:ascii="Times New Roman" w:hAnsi="Times New Roman"/>
        </w:rPr>
        <w:t xml:space="preserve">именных бездокументарных акций Общества. 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Почтовые адреса для направления заполненных бюллетеней для голосования: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6D3CD2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3CD2">
        <w:rPr>
          <w:rFonts w:ascii="Times New Roman" w:hAnsi="Times New Roman"/>
        </w:rPr>
        <w:t>Дата</w:t>
      </w:r>
      <w:r w:rsidR="003562C6" w:rsidRPr="006D3CD2">
        <w:rPr>
          <w:rFonts w:ascii="Times New Roman" w:hAnsi="Times New Roman"/>
        </w:rPr>
        <w:t xml:space="preserve"> </w:t>
      </w:r>
      <w:r w:rsidRPr="006D3CD2">
        <w:rPr>
          <w:rFonts w:ascii="Times New Roman" w:hAnsi="Times New Roman"/>
        </w:rPr>
        <w:t xml:space="preserve">окончания приема бюллетеней для голосования – </w:t>
      </w:r>
      <w:r w:rsidR="008C4EB0">
        <w:rPr>
          <w:rFonts w:ascii="Times New Roman" w:hAnsi="Times New Roman"/>
        </w:rPr>
        <w:t>18</w:t>
      </w:r>
      <w:r w:rsidR="007D00DC">
        <w:rPr>
          <w:rFonts w:ascii="Times New Roman" w:hAnsi="Times New Roman"/>
        </w:rPr>
        <w:t xml:space="preserve"> декабря </w:t>
      </w:r>
      <w:r w:rsidR="00123A0D" w:rsidRPr="006D3CD2">
        <w:rPr>
          <w:rFonts w:ascii="Times New Roman" w:hAnsi="Times New Roman"/>
        </w:rPr>
        <w:t>20</w:t>
      </w:r>
      <w:r w:rsidR="008C4EB0">
        <w:rPr>
          <w:rFonts w:ascii="Times New Roman" w:hAnsi="Times New Roman"/>
        </w:rPr>
        <w:t>20</w:t>
      </w:r>
      <w:r w:rsidR="00123A0D" w:rsidRPr="006D3CD2">
        <w:rPr>
          <w:rFonts w:ascii="Times New Roman" w:hAnsi="Times New Roman"/>
        </w:rPr>
        <w:t xml:space="preserve"> года</w:t>
      </w:r>
      <w:r w:rsidRPr="006D3CD2">
        <w:rPr>
          <w:rFonts w:ascii="Times New Roman" w:hAnsi="Times New Roman"/>
        </w:rPr>
        <w:t>.</w:t>
      </w:r>
    </w:p>
    <w:p w:rsidR="000E2CB3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Голоса, представленные бюллетенями для голосования, полученные не позднее </w:t>
      </w:r>
      <w:r w:rsidR="008C4EB0">
        <w:rPr>
          <w:rFonts w:ascii="Times New Roman" w:hAnsi="Times New Roman"/>
        </w:rPr>
        <w:t>18</w:t>
      </w:r>
      <w:r w:rsidR="007D00DC">
        <w:rPr>
          <w:rFonts w:ascii="Times New Roman" w:hAnsi="Times New Roman"/>
        </w:rPr>
        <w:t xml:space="preserve"> декабря </w:t>
      </w:r>
      <w:r w:rsidR="00123A0D">
        <w:rPr>
          <w:rFonts w:ascii="Times New Roman" w:hAnsi="Times New Roman"/>
        </w:rPr>
        <w:t>20</w:t>
      </w:r>
      <w:r w:rsidR="008C4EB0">
        <w:rPr>
          <w:rFonts w:ascii="Times New Roman" w:hAnsi="Times New Roman"/>
        </w:rPr>
        <w:t>20</w:t>
      </w:r>
      <w:r w:rsidR="00123A0D">
        <w:rPr>
          <w:rFonts w:ascii="Times New Roman" w:hAnsi="Times New Roman"/>
        </w:rPr>
        <w:t xml:space="preserve"> года</w:t>
      </w:r>
      <w:r w:rsidRPr="00DA0C79">
        <w:rPr>
          <w:rFonts w:ascii="Times New Roman" w:hAnsi="Times New Roman"/>
        </w:rPr>
        <w:t>, учитываются при определении кворума и подведени</w:t>
      </w:r>
      <w:r w:rsidR="0080667A">
        <w:rPr>
          <w:rFonts w:ascii="Times New Roman" w:hAnsi="Times New Roman"/>
        </w:rPr>
        <w:t>и</w:t>
      </w:r>
      <w:r w:rsidRPr="00DA0C79">
        <w:rPr>
          <w:rFonts w:ascii="Times New Roman" w:hAnsi="Times New Roman"/>
        </w:rPr>
        <w:t xml:space="preserve"> итогов голосования по вопрос</w:t>
      </w:r>
      <w:r w:rsidR="0080667A">
        <w:rPr>
          <w:rFonts w:ascii="Times New Roman" w:hAnsi="Times New Roman"/>
        </w:rPr>
        <w:t>ам</w:t>
      </w:r>
      <w:r w:rsidRPr="00DA0C79">
        <w:rPr>
          <w:rFonts w:ascii="Times New Roman" w:hAnsi="Times New Roman"/>
        </w:rPr>
        <w:t xml:space="preserve"> повестки дня внеочередного общего собрания акционеров.</w:t>
      </w:r>
      <w:bookmarkStart w:id="0" w:name="_GoBack"/>
      <w:bookmarkEnd w:id="0"/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lastRenderedPageBreak/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:rsid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8C4EB0">
        <w:rPr>
          <w:rFonts w:ascii="Times New Roman" w:hAnsi="Times New Roman"/>
        </w:rPr>
        <w:t>2 178</w:t>
      </w:r>
      <w:r w:rsidRPr="00286486">
        <w:rPr>
          <w:rFonts w:ascii="Times New Roman" w:hAnsi="Times New Roman"/>
        </w:rPr>
        <w:t xml:space="preserve"> рубл</w:t>
      </w:r>
      <w:r w:rsidR="008C4EB0">
        <w:rPr>
          <w:rFonts w:ascii="Times New Roman" w:hAnsi="Times New Roman"/>
        </w:rPr>
        <w:t>ей</w:t>
      </w:r>
      <w:r w:rsidRPr="00286486">
        <w:rPr>
          <w:rFonts w:ascii="Times New Roman" w:hAnsi="Times New Roman"/>
        </w:rPr>
        <w:t xml:space="preserve"> за акцию.</w:t>
      </w:r>
    </w:p>
    <w:p w:rsidR="008C4EB0" w:rsidRDefault="008C4EB0" w:rsidP="008C4EB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 xml:space="preserve">Цена выкупа Обществом по требованию акционера </w:t>
      </w:r>
      <w:r>
        <w:rPr>
          <w:rFonts w:ascii="Times New Roman" w:hAnsi="Times New Roman"/>
        </w:rPr>
        <w:t>привилегированных</w:t>
      </w:r>
      <w:r w:rsidRPr="00286486">
        <w:rPr>
          <w:rFonts w:ascii="Times New Roman" w:hAnsi="Times New Roman"/>
        </w:rPr>
        <w:t xml:space="preserve"> именных бездокументарных акций установлена в размере </w:t>
      </w:r>
      <w:r>
        <w:rPr>
          <w:rFonts w:ascii="Times New Roman" w:hAnsi="Times New Roman"/>
        </w:rPr>
        <w:t>1 543</w:t>
      </w:r>
      <w:r w:rsidRPr="00286486">
        <w:rPr>
          <w:rFonts w:ascii="Times New Roman" w:hAnsi="Times New Roman"/>
        </w:rPr>
        <w:t xml:space="preserve"> рубл</w:t>
      </w:r>
      <w:r w:rsidR="004F0CFF">
        <w:rPr>
          <w:rFonts w:ascii="Times New Roman" w:hAnsi="Times New Roman"/>
        </w:rPr>
        <w:t>я</w:t>
      </w:r>
      <w:r w:rsidRPr="00286486">
        <w:rPr>
          <w:rFonts w:ascii="Times New Roman" w:hAnsi="Times New Roman"/>
        </w:rPr>
        <w:t xml:space="preserve"> за акцию.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286486" w:rsidRPr="00286486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:rsidR="00286486" w:rsidRPr="00DA0C79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86486">
        <w:rPr>
          <w:rFonts w:ascii="Times New Roman" w:hAnsi="Times New Roman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:rsidR="00804EA8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С материалами, подлежащ</w:t>
      </w:r>
      <w:r w:rsidRPr="0080667A">
        <w:rPr>
          <w:rFonts w:ascii="Times New Roman" w:hAnsi="Times New Roman"/>
        </w:rPr>
        <w:t>ими</w:t>
      </w:r>
      <w:r w:rsidRPr="00DA0C79">
        <w:rPr>
          <w:rFonts w:ascii="Times New Roman" w:hAnsi="Times New Roman"/>
        </w:rPr>
        <w:t xml:space="preserve"> представлению акционерам при подготовке к проведению собрания акционеров, можно ознакоми</w:t>
      </w:r>
      <w:r w:rsidR="0044628B" w:rsidRPr="00DA0C79">
        <w:rPr>
          <w:rFonts w:ascii="Times New Roman" w:hAnsi="Times New Roman"/>
        </w:rPr>
        <w:t xml:space="preserve">ться в рабочие дни, </w:t>
      </w:r>
      <w:r w:rsidR="007D00DC" w:rsidRPr="007D00DC">
        <w:rPr>
          <w:rFonts w:ascii="Times New Roman" w:hAnsi="Times New Roman"/>
        </w:rPr>
        <w:t xml:space="preserve">начиная с </w:t>
      </w:r>
      <w:r w:rsidR="004F0CFF">
        <w:rPr>
          <w:rFonts w:ascii="Times New Roman" w:hAnsi="Times New Roman"/>
        </w:rPr>
        <w:t>27</w:t>
      </w:r>
      <w:r w:rsidR="004F0CFF" w:rsidRPr="007D00DC">
        <w:rPr>
          <w:rFonts w:ascii="Times New Roman" w:hAnsi="Times New Roman"/>
        </w:rPr>
        <w:t xml:space="preserve"> </w:t>
      </w:r>
      <w:r w:rsidR="007D00DC" w:rsidRPr="007D00DC">
        <w:rPr>
          <w:rFonts w:ascii="Times New Roman" w:hAnsi="Times New Roman"/>
        </w:rPr>
        <w:t>ноября 20</w:t>
      </w:r>
      <w:r w:rsidR="008C4EB0">
        <w:rPr>
          <w:rFonts w:ascii="Times New Roman" w:hAnsi="Times New Roman"/>
        </w:rPr>
        <w:t>20</w:t>
      </w:r>
      <w:r w:rsidR="007D00DC" w:rsidRPr="007D00DC">
        <w:rPr>
          <w:rFonts w:ascii="Times New Roman" w:hAnsi="Times New Roman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:rsidR="007D00DC" w:rsidRPr="00DA0C79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804EA8" w:rsidRPr="00DA0C79" w:rsidRDefault="00A01F93" w:rsidP="009971C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t>Совет директоров П</w:t>
      </w:r>
      <w:r w:rsidR="00804EA8" w:rsidRPr="00DA0C79">
        <w:rPr>
          <w:rFonts w:ascii="Times New Roman" w:hAnsi="Times New Roman"/>
          <w:b/>
          <w:noProof/>
          <w:lang w:eastAsia="ru-RU"/>
        </w:rPr>
        <w:t>АО «Орскнефтеоргсинтез»</w:t>
      </w:r>
    </w:p>
    <w:sectPr w:rsidR="00804EA8" w:rsidRPr="00DA0C79" w:rsidSect="00A63AE1">
      <w:footerReference w:type="even" r:id="rId8"/>
      <w:footerReference w:type="default" r:id="rId9"/>
      <w:pgSz w:w="11906" w:h="16838"/>
      <w:pgMar w:top="614" w:right="850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30" w:rsidRDefault="00695630" w:rsidP="002E36F3">
      <w:pPr>
        <w:spacing w:after="0" w:line="240" w:lineRule="auto"/>
      </w:pPr>
      <w:r>
        <w:separator/>
      </w:r>
    </w:p>
  </w:endnote>
  <w:endnote w:type="continuationSeparator" w:id="0">
    <w:p w:rsidR="00695630" w:rsidRDefault="00695630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651339"/>
      <w:docPartObj>
        <w:docPartGallery w:val="Page Numbers (Bottom of Page)"/>
        <w:docPartUnique/>
      </w:docPartObj>
    </w:sdtPr>
    <w:sdtContent>
      <w:p w:rsidR="00A63AE1" w:rsidRDefault="00A63A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3AE1" w:rsidRDefault="00A63A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225788"/>
      <w:docPartObj>
        <w:docPartGallery w:val="Page Numbers (Bottom of Page)"/>
        <w:docPartUnique/>
      </w:docPartObj>
    </w:sdtPr>
    <w:sdtContent>
      <w:p w:rsidR="00A63AE1" w:rsidRDefault="00A63A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36F3" w:rsidRDefault="002E3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30" w:rsidRDefault="00695630" w:rsidP="002E36F3">
      <w:pPr>
        <w:spacing w:after="0" w:line="240" w:lineRule="auto"/>
      </w:pPr>
      <w:r>
        <w:separator/>
      </w:r>
    </w:p>
  </w:footnote>
  <w:footnote w:type="continuationSeparator" w:id="0">
    <w:p w:rsidR="00695630" w:rsidRDefault="00695630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518FD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C0FB0"/>
    <w:rsid w:val="00286486"/>
    <w:rsid w:val="00290418"/>
    <w:rsid w:val="00296EB0"/>
    <w:rsid w:val="002C0B5E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A4F12"/>
    <w:rsid w:val="004B5DD5"/>
    <w:rsid w:val="004C0CE2"/>
    <w:rsid w:val="004F0CFF"/>
    <w:rsid w:val="004F6B7B"/>
    <w:rsid w:val="00541510"/>
    <w:rsid w:val="00551BA1"/>
    <w:rsid w:val="00577755"/>
    <w:rsid w:val="005B020B"/>
    <w:rsid w:val="005B0C56"/>
    <w:rsid w:val="005B22A9"/>
    <w:rsid w:val="005C028C"/>
    <w:rsid w:val="005C376E"/>
    <w:rsid w:val="005D4126"/>
    <w:rsid w:val="005E6A30"/>
    <w:rsid w:val="00632CF0"/>
    <w:rsid w:val="00637434"/>
    <w:rsid w:val="00645C45"/>
    <w:rsid w:val="00681CBD"/>
    <w:rsid w:val="00695630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3086"/>
    <w:rsid w:val="00886379"/>
    <w:rsid w:val="00894CA1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3AE1"/>
    <w:rsid w:val="00A767BB"/>
    <w:rsid w:val="00A850D3"/>
    <w:rsid w:val="00A94CFA"/>
    <w:rsid w:val="00AD2240"/>
    <w:rsid w:val="00AD39A8"/>
    <w:rsid w:val="00B10E56"/>
    <w:rsid w:val="00B54409"/>
    <w:rsid w:val="00B9683C"/>
    <w:rsid w:val="00BA03E5"/>
    <w:rsid w:val="00BB49BC"/>
    <w:rsid w:val="00BC0620"/>
    <w:rsid w:val="00BD07CA"/>
    <w:rsid w:val="00BF74AE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E0193B"/>
    <w:rsid w:val="00E03B07"/>
    <w:rsid w:val="00E26A8D"/>
    <w:rsid w:val="00E31CAE"/>
    <w:rsid w:val="00E3553B"/>
    <w:rsid w:val="00E35B02"/>
    <w:rsid w:val="00E53DF8"/>
    <w:rsid w:val="00E9584F"/>
    <w:rsid w:val="00E95994"/>
    <w:rsid w:val="00EC392F"/>
    <w:rsid w:val="00F00DD4"/>
    <w:rsid w:val="00F14C34"/>
    <w:rsid w:val="00F16816"/>
    <w:rsid w:val="00F73E4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99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99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 (ONOS-WOKU01 - abfilipovich)</cp:lastModifiedBy>
  <cp:revision>3</cp:revision>
  <cp:lastPrinted>2017-06-01T10:36:00Z</cp:lastPrinted>
  <dcterms:created xsi:type="dcterms:W3CDTF">2020-11-16T06:07:00Z</dcterms:created>
  <dcterms:modified xsi:type="dcterms:W3CDTF">2020-11-19T06:49:00Z</dcterms:modified>
</cp:coreProperties>
</file>